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C56F2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043E55">
              <w:rPr>
                <w:b/>
                <w:szCs w:val="20"/>
                <w:lang w:val="en-US"/>
              </w:rPr>
              <w:t>Dietetics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0C56F2" w:rsidRDefault="000C56F2" w:rsidP="000C56F2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BE597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BE597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5972">
              <w:rPr>
                <w:lang w:val="en-GB"/>
              </w:rPr>
              <w:instrText xml:space="preserve"> FORMCHECKBOX </w:instrText>
            </w:r>
            <w:r w:rsidR="00BE5972">
              <w:rPr>
                <w:lang w:val="en-GB"/>
              </w:rPr>
            </w:r>
            <w:r w:rsidR="00BE5972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0" w:name="_GoBack"/>
            <w:r w:rsidR="00BE597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E5972">
              <w:rPr>
                <w:lang w:val="en-GB"/>
              </w:rPr>
              <w:instrText xml:space="preserve"> FORMCHECKBOX </w:instrText>
            </w:r>
            <w:r w:rsidR="00BE5972">
              <w:rPr>
                <w:lang w:val="en-GB"/>
              </w:rPr>
            </w:r>
            <w:r w:rsidR="00BE5972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150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0C56F2" w:rsidP="000C56F2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B065C9">
              <w:rPr>
                <w:lang w:val="en-US"/>
              </w:rPr>
              <w:t xml:space="preserve">Dr. Wilhelm </w:t>
            </w:r>
            <w:proofErr w:type="spellStart"/>
            <w:r w:rsidRPr="00B065C9">
              <w:rPr>
                <w:lang w:val="en-US"/>
              </w:rPr>
              <w:t>Márta</w:t>
            </w:r>
            <w:proofErr w:type="spellEnd"/>
            <w:r w:rsidRPr="00B065C9">
              <w:rPr>
                <w:lang w:val="en-US"/>
              </w:rPr>
              <w:t xml:space="preserve"> (Faculty of Sciences, Institute of Sport Sciences and Physical Education,</w:t>
            </w:r>
            <w:r>
              <w:rPr>
                <w:lang w:val="en-US"/>
              </w:rPr>
              <w:t xml:space="preserve"> </w:t>
            </w:r>
            <w:r w:rsidRPr="00B065C9">
              <w:rPr>
                <w:lang w:val="en-US"/>
              </w:rPr>
              <w:t>Dept. of Leisure Sports and Recreation)</w:t>
            </w:r>
            <w:r>
              <w:rPr>
                <w:lang w:val="en-US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C56F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 w:rsidR="000C56F2">
              <w:rPr>
                <w:lang w:val="en-GB"/>
              </w:rPr>
              <w:t>Márta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0C56F2">
              <w:rPr>
                <w:lang w:val="en-GB"/>
              </w:rPr>
              <w:t>WILHELM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0C56F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666AA6" w:rsidRPr="004E203A">
              <w:rPr>
                <w:b w:val="0"/>
                <w:lang w:val="en-GB"/>
              </w:rPr>
              <w:t xml:space="preserve"> the </w:t>
            </w:r>
            <w:r w:rsidR="00A2542F">
              <w:rPr>
                <w:b w:val="0"/>
                <w:lang w:val="en-GB"/>
              </w:rPr>
              <w:t xml:space="preserve">characteristics of the human </w:t>
            </w:r>
            <w:r w:rsidR="00CD6925">
              <w:rPr>
                <w:b w:val="0"/>
                <w:lang w:val="en-GB"/>
              </w:rPr>
              <w:t>energy metabolism and energy balance</w:t>
            </w:r>
            <w:r>
              <w:rPr>
                <w:b w:val="0"/>
                <w:lang w:val="en-GB"/>
              </w:rPr>
              <w:t>. An o</w:t>
            </w:r>
            <w:r w:rsidR="00666AA6" w:rsidRPr="004E203A">
              <w:rPr>
                <w:b w:val="0"/>
                <w:lang w:val="en-GB"/>
              </w:rPr>
              <w:t xml:space="preserve">verview </w:t>
            </w:r>
            <w:r>
              <w:rPr>
                <w:b w:val="0"/>
                <w:lang w:val="en-GB"/>
              </w:rPr>
              <w:t xml:space="preserve">is provided </w:t>
            </w:r>
            <w:r w:rsidR="00A2542F">
              <w:rPr>
                <w:b w:val="0"/>
                <w:lang w:val="en-GB"/>
              </w:rPr>
              <w:t xml:space="preserve">in the </w:t>
            </w:r>
            <w:r w:rsidR="000069E7">
              <w:rPr>
                <w:b w:val="0"/>
                <w:lang w:val="en-GB"/>
              </w:rPr>
              <w:t>characteristics of general rules of healthy diet and nutrition</w:t>
            </w:r>
            <w:r w:rsidR="00A2542F">
              <w:rPr>
                <w:b w:val="0"/>
                <w:lang w:val="en-GB"/>
              </w:rPr>
              <w:t>.</w:t>
            </w:r>
            <w:r>
              <w:rPr>
                <w:b w:val="0"/>
                <w:lang w:val="en-GB"/>
              </w:rPr>
              <w:t xml:space="preserve"> The course gives an insight in</w:t>
            </w:r>
            <w:r w:rsidR="00666AA6" w:rsidRPr="004E203A">
              <w:rPr>
                <w:b w:val="0"/>
                <w:lang w:val="en-GB"/>
              </w:rPr>
              <w:t xml:space="preserve">to the </w:t>
            </w:r>
            <w:r w:rsidR="00A2542F">
              <w:rPr>
                <w:b w:val="0"/>
                <w:lang w:val="en-GB"/>
              </w:rPr>
              <w:t>biological</w:t>
            </w:r>
            <w:r w:rsidR="000069E7">
              <w:rPr>
                <w:b w:val="0"/>
                <w:lang w:val="en-GB"/>
              </w:rPr>
              <w:t xml:space="preserve"> background of diet planning and strategies of supplementation in sport</w:t>
            </w:r>
            <w:r w:rsidR="00A2542F">
              <w:rPr>
                <w:b w:val="0"/>
                <w:lang w:val="en-GB"/>
              </w:rPr>
              <w:t>.</w:t>
            </w:r>
          </w:p>
          <w:p w:rsidR="00742B0D" w:rsidRPr="00742B0D" w:rsidRDefault="00C505A4" w:rsidP="00742B0D">
            <w:p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 w:rsidRPr="00742B0D">
              <w:rPr>
                <w:b/>
                <w:lang w:val="en-GB"/>
              </w:rPr>
              <w:t>Learning outcomes</w:t>
            </w:r>
            <w:r w:rsidRPr="00C505A4">
              <w:rPr>
                <w:lang w:val="en-GB"/>
              </w:rPr>
              <w:t>:</w:t>
            </w:r>
          </w:p>
          <w:p w:rsidR="00CD6925" w:rsidRPr="00AE361F" w:rsidRDefault="00CD6925" w:rsidP="00CD6925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 w:rsidRPr="00AE361F">
              <w:rPr>
                <w:bCs/>
                <w:lang w:val="en-US"/>
              </w:rPr>
              <w:t xml:space="preserve">Understanding metabolism, diet, food consumption, and the </w:t>
            </w:r>
            <w:r w:rsidR="00AE361F">
              <w:rPr>
                <w:bCs/>
                <w:lang w:val="en-US"/>
              </w:rPr>
              <w:t>c</w:t>
            </w:r>
            <w:r w:rsidRPr="00AE361F">
              <w:rPr>
                <w:bCs/>
                <w:lang w:val="en-US"/>
              </w:rPr>
              <w:t xml:space="preserve">omplex interaction of these. </w:t>
            </w:r>
          </w:p>
          <w:p w:rsidR="00CD6925" w:rsidRPr="00AE361F" w:rsidRDefault="000069E7" w:rsidP="00CD6925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 w:rsidRPr="00AE361F">
              <w:rPr>
                <w:bCs/>
                <w:lang w:val="en-US"/>
              </w:rPr>
              <w:t>Understanding the basic principles of healthy diet and healthy food choice in life and elite sport</w:t>
            </w:r>
            <w:r w:rsidR="00CD6925" w:rsidRPr="00AE361F">
              <w:rPr>
                <w:bCs/>
                <w:lang w:val="en-US"/>
              </w:rPr>
              <w:t xml:space="preserve"> </w:t>
            </w:r>
          </w:p>
          <w:p w:rsidR="00CD6925" w:rsidRPr="00AE361F" w:rsidRDefault="00CD6925" w:rsidP="00CD6925">
            <w:pPr>
              <w:jc w:val="both"/>
              <w:rPr>
                <w:bCs/>
                <w:color w:val="0000FF"/>
                <w:lang w:val="en-US"/>
              </w:rPr>
            </w:pPr>
            <w:r w:rsidRPr="00AE361F">
              <w:rPr>
                <w:bCs/>
                <w:lang w:val="en-US"/>
              </w:rPr>
              <w:t xml:space="preserve"> </w:t>
            </w:r>
          </w:p>
          <w:p w:rsidR="00CD6925" w:rsidRPr="00AE361F" w:rsidRDefault="000069E7" w:rsidP="00CD6925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 w:rsidRPr="00AE361F">
              <w:rPr>
                <w:bCs/>
                <w:lang w:val="en-US"/>
              </w:rPr>
              <w:t xml:space="preserve">Understanding the </w:t>
            </w:r>
            <w:r w:rsidR="00AE361F" w:rsidRPr="00AE361F">
              <w:rPr>
                <w:bCs/>
                <w:lang w:val="en-US"/>
              </w:rPr>
              <w:t>correlation between body structure, health and diet, sport performance and diet</w:t>
            </w:r>
            <w:r w:rsidR="00CD6925" w:rsidRPr="00AE361F">
              <w:rPr>
                <w:bCs/>
                <w:lang w:val="en-US"/>
              </w:rPr>
              <w:t xml:space="preserve">. </w:t>
            </w:r>
          </w:p>
          <w:p w:rsidR="00CD6925" w:rsidRPr="00AE361F" w:rsidRDefault="00CD6925" w:rsidP="00CD6925">
            <w:pPr>
              <w:jc w:val="both"/>
              <w:rPr>
                <w:szCs w:val="20"/>
                <w:lang w:val="en-US"/>
              </w:rPr>
            </w:pPr>
          </w:p>
          <w:p w:rsidR="00CD6925" w:rsidRPr="00AE361F" w:rsidRDefault="00AE361F" w:rsidP="00CD6925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 w:rsidRPr="00AE361F">
              <w:rPr>
                <w:bCs/>
                <w:lang w:val="en-US"/>
              </w:rPr>
              <w:t>Understanding the concept of diet/sport diet planning, the student is able to analyze and plan his/her own diet</w:t>
            </w:r>
            <w:r w:rsidR="00CD6925" w:rsidRPr="00AE361F">
              <w:rPr>
                <w:bCs/>
                <w:lang w:val="en-US"/>
              </w:rPr>
              <w:t>.</w:t>
            </w:r>
          </w:p>
          <w:p w:rsidR="00666AA6" w:rsidRPr="004E203A" w:rsidRDefault="00666AA6" w:rsidP="00AE361F">
            <w:pPr>
              <w:suppressAutoHyphens w:val="0"/>
              <w:autoSpaceDN w:val="0"/>
              <w:ind w:left="720"/>
              <w:jc w:val="both"/>
              <w:rPr>
                <w:b/>
                <w:bCs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66AA6" w:rsidRPr="0008645B" w:rsidRDefault="0008645B" w:rsidP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r w:rsidRPr="0008645B">
              <w:rPr>
                <w:sz w:val="22"/>
                <w:szCs w:val="22"/>
                <w:lang w:val="en-US"/>
              </w:rPr>
              <w:t>Description of the gastrointestinal system, food and nutrition</w:t>
            </w:r>
          </w:p>
          <w:p w:rsidR="001154D6" w:rsidRPr="0008645B" w:rsidRDefault="0008645B" w:rsidP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08645B">
              <w:rPr>
                <w:sz w:val="22"/>
                <w:szCs w:val="22"/>
                <w:lang w:val="en-US"/>
              </w:rPr>
              <w:t>C</w:t>
            </w:r>
            <w:r w:rsidR="00DC159A">
              <w:rPr>
                <w:sz w:val="22"/>
                <w:szCs w:val="22"/>
                <w:lang w:val="en-US"/>
              </w:rPr>
              <w:t>h</w:t>
            </w:r>
            <w:r w:rsidRPr="0008645B">
              <w:rPr>
                <w:sz w:val="22"/>
                <w:szCs w:val="22"/>
                <w:lang w:val="en-US"/>
              </w:rPr>
              <w:t>alorimetry</w:t>
            </w:r>
            <w:proofErr w:type="spellEnd"/>
            <w:r w:rsidRPr="0008645B">
              <w:rPr>
                <w:sz w:val="22"/>
                <w:szCs w:val="22"/>
                <w:lang w:val="en-US"/>
              </w:rPr>
              <w:t xml:space="preserve">, definition of </w:t>
            </w:r>
            <w:proofErr w:type="spellStart"/>
            <w:r w:rsidRPr="0008645B">
              <w:rPr>
                <w:sz w:val="22"/>
                <w:szCs w:val="22"/>
                <w:lang w:val="en-US"/>
              </w:rPr>
              <w:t>calory</w:t>
            </w:r>
            <w:proofErr w:type="spellEnd"/>
            <w:r w:rsidRPr="0008645B">
              <w:rPr>
                <w:sz w:val="22"/>
                <w:szCs w:val="22"/>
                <w:lang w:val="en-US"/>
              </w:rPr>
              <w:t xml:space="preserve">, </w:t>
            </w:r>
            <w:r w:rsidR="00DC159A">
              <w:rPr>
                <w:sz w:val="22"/>
                <w:szCs w:val="22"/>
                <w:lang w:val="en-US"/>
              </w:rPr>
              <w:t>energy balance in the body</w:t>
            </w:r>
            <w:r w:rsidR="00077440" w:rsidRPr="0008645B">
              <w:rPr>
                <w:sz w:val="22"/>
                <w:szCs w:val="22"/>
                <w:lang w:val="en-US"/>
              </w:rPr>
              <w:t xml:space="preserve"> </w:t>
            </w:r>
          </w:p>
          <w:p w:rsidR="00666AA6" w:rsidRPr="0008645B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r w:rsidRPr="0008645B">
              <w:rPr>
                <w:sz w:val="22"/>
                <w:szCs w:val="22"/>
                <w:lang w:val="en-US"/>
              </w:rPr>
              <w:t xml:space="preserve"> </w:t>
            </w:r>
            <w:r w:rsidR="0008645B" w:rsidRPr="0008645B">
              <w:rPr>
                <w:sz w:val="22"/>
                <w:szCs w:val="22"/>
                <w:lang w:val="en-US"/>
              </w:rPr>
              <w:t>Definition, measureme</w:t>
            </w:r>
            <w:r w:rsidR="0008645B">
              <w:rPr>
                <w:sz w:val="22"/>
                <w:szCs w:val="22"/>
                <w:lang w:val="en-US"/>
              </w:rPr>
              <w:t>n</w:t>
            </w:r>
            <w:r w:rsidR="0008645B" w:rsidRPr="0008645B">
              <w:rPr>
                <w:sz w:val="22"/>
                <w:szCs w:val="22"/>
                <w:lang w:val="en-US"/>
              </w:rPr>
              <w:t xml:space="preserve">t and calculation of Basal Metabolic Rate </w:t>
            </w:r>
          </w:p>
          <w:p w:rsidR="001154D6" w:rsidRPr="0008645B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r w:rsidRPr="0008645B">
              <w:rPr>
                <w:sz w:val="22"/>
                <w:szCs w:val="22"/>
                <w:lang w:val="en-US"/>
              </w:rPr>
              <w:t xml:space="preserve"> </w:t>
            </w:r>
            <w:r w:rsidR="0008645B">
              <w:rPr>
                <w:sz w:val="22"/>
                <w:szCs w:val="22"/>
                <w:lang w:val="en-US"/>
              </w:rPr>
              <w:t xml:space="preserve">Definition, measurement and calculation of Daily Energy Expenditure </w:t>
            </w:r>
            <w:r w:rsidRPr="0008645B">
              <w:rPr>
                <w:sz w:val="22"/>
                <w:szCs w:val="22"/>
                <w:lang w:val="en-US"/>
              </w:rPr>
              <w:t xml:space="preserve">  </w:t>
            </w:r>
          </w:p>
          <w:p w:rsidR="00666AA6" w:rsidRPr="0008645B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r w:rsidRPr="0008645B">
              <w:rPr>
                <w:sz w:val="22"/>
                <w:szCs w:val="22"/>
                <w:lang w:val="en-US"/>
              </w:rPr>
              <w:t xml:space="preserve"> </w:t>
            </w:r>
            <w:r w:rsidR="00DC159A">
              <w:rPr>
                <w:sz w:val="22"/>
                <w:szCs w:val="22"/>
                <w:lang w:val="en-US"/>
              </w:rPr>
              <w:t xml:space="preserve">Healthy diet, </w:t>
            </w:r>
            <w:r w:rsidR="006E5AF7">
              <w:rPr>
                <w:sz w:val="22"/>
                <w:szCs w:val="22"/>
                <w:lang w:val="en-US"/>
              </w:rPr>
              <w:t xml:space="preserve">Rainbow model, Food pyramid, Plate, Greek column </w:t>
            </w:r>
            <w:r w:rsidRPr="0008645B">
              <w:rPr>
                <w:sz w:val="22"/>
                <w:szCs w:val="22"/>
                <w:lang w:val="en-US"/>
              </w:rPr>
              <w:t xml:space="preserve"> </w:t>
            </w:r>
          </w:p>
          <w:p w:rsidR="00666AA6" w:rsidRPr="0008645B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r w:rsidRPr="0008645B">
              <w:rPr>
                <w:sz w:val="22"/>
                <w:szCs w:val="22"/>
                <w:lang w:val="en-US"/>
              </w:rPr>
              <w:t xml:space="preserve"> </w:t>
            </w:r>
            <w:r w:rsidR="00DC159A">
              <w:rPr>
                <w:sz w:val="22"/>
                <w:szCs w:val="22"/>
                <w:lang w:val="en-US"/>
              </w:rPr>
              <w:t>Water balance, water/liquid consumption, water need of the body in healthy diet, and after physical activity</w:t>
            </w:r>
            <w:r w:rsidRPr="0008645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666AA6" w:rsidRPr="0008645B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  <w:lang w:val="en-US"/>
              </w:rPr>
            </w:pPr>
            <w:r w:rsidRPr="0008645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DC159A">
              <w:rPr>
                <w:sz w:val="22"/>
                <w:szCs w:val="22"/>
                <w:lang w:val="en-US"/>
              </w:rPr>
              <w:t>Calorigen</w:t>
            </w:r>
            <w:proofErr w:type="spellEnd"/>
            <w:r w:rsidR="00DC159A">
              <w:rPr>
                <w:sz w:val="22"/>
                <w:szCs w:val="22"/>
                <w:lang w:val="en-US"/>
              </w:rPr>
              <w:t xml:space="preserve"> molecules in the body, carbohydrate need</w:t>
            </w:r>
            <w:r w:rsidR="003C0718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="003C0718">
              <w:rPr>
                <w:sz w:val="22"/>
                <w:szCs w:val="22"/>
                <w:lang w:val="en-US"/>
              </w:rPr>
              <w:t>glikemic</w:t>
            </w:r>
            <w:proofErr w:type="spellEnd"/>
            <w:r w:rsidR="003C0718">
              <w:rPr>
                <w:sz w:val="22"/>
                <w:szCs w:val="22"/>
                <w:lang w:val="en-US"/>
              </w:rPr>
              <w:t xml:space="preserve"> index, carbohydrate need in sports</w:t>
            </w:r>
            <w:r w:rsidR="00DC159A">
              <w:rPr>
                <w:sz w:val="22"/>
                <w:szCs w:val="22"/>
                <w:lang w:val="en-US"/>
              </w:rPr>
              <w:t xml:space="preserve"> </w:t>
            </w:r>
            <w:r w:rsidRPr="0008645B">
              <w:rPr>
                <w:sz w:val="22"/>
                <w:szCs w:val="22"/>
                <w:lang w:val="en-US"/>
              </w:rPr>
              <w:t xml:space="preserve"> </w:t>
            </w:r>
          </w:p>
          <w:p w:rsidR="00065156" w:rsidRPr="00D719CA" w:rsidRDefault="00065156" w:rsidP="00065156">
            <w:pPr>
              <w:rPr>
                <w:color w:val="000000"/>
                <w:sz w:val="22"/>
                <w:szCs w:val="22"/>
                <w:lang w:val="en-US"/>
              </w:rPr>
            </w:pPr>
            <w:r w:rsidRPr="00D719CA">
              <w:rPr>
                <w:sz w:val="22"/>
                <w:szCs w:val="22"/>
                <w:lang w:val="en-US"/>
              </w:rPr>
              <w:t>Week 9</w:t>
            </w:r>
            <w:r w:rsidR="00077440" w:rsidRPr="00D719CA">
              <w:rPr>
                <w:sz w:val="22"/>
                <w:szCs w:val="22"/>
                <w:lang w:val="en-US"/>
              </w:rPr>
              <w:t xml:space="preserve"> </w:t>
            </w:r>
            <w:r w:rsidRPr="00D719CA">
              <w:rPr>
                <w:sz w:val="22"/>
                <w:szCs w:val="22"/>
                <w:lang w:val="en-US"/>
              </w:rPr>
              <w:t xml:space="preserve">   </w:t>
            </w:r>
            <w:r w:rsidR="00D719CA" w:rsidRPr="00D719CA">
              <w:rPr>
                <w:sz w:val="22"/>
                <w:szCs w:val="22"/>
                <w:lang w:val="en-US"/>
              </w:rPr>
              <w:t>Function and structure of v</w:t>
            </w:r>
            <w:r w:rsidR="009B7565" w:rsidRPr="00D719CA">
              <w:rPr>
                <w:sz w:val="22"/>
                <w:szCs w:val="22"/>
                <w:lang w:val="en-US"/>
              </w:rPr>
              <w:t>itamins, vitamin need,</w:t>
            </w:r>
            <w:r w:rsidR="00D719CA" w:rsidRPr="00D719CA">
              <w:rPr>
                <w:sz w:val="22"/>
                <w:szCs w:val="22"/>
                <w:lang w:val="en-US"/>
              </w:rPr>
              <w:t xml:space="preserve"> hypo-, </w:t>
            </w:r>
            <w:proofErr w:type="spellStart"/>
            <w:r w:rsidR="00D719CA" w:rsidRPr="00D719CA">
              <w:rPr>
                <w:sz w:val="22"/>
                <w:szCs w:val="22"/>
                <w:lang w:val="en-US"/>
              </w:rPr>
              <w:t>hypervitaminosis</w:t>
            </w:r>
            <w:proofErr w:type="spellEnd"/>
            <w:r w:rsidR="00D719CA" w:rsidRPr="00D719CA">
              <w:rPr>
                <w:sz w:val="22"/>
                <w:szCs w:val="22"/>
                <w:lang w:val="en-US"/>
              </w:rPr>
              <w:t>, vitamin supplementation</w:t>
            </w:r>
            <w:r w:rsidR="009B7565" w:rsidRPr="00D719CA">
              <w:rPr>
                <w:sz w:val="22"/>
                <w:szCs w:val="22"/>
                <w:lang w:val="en-US"/>
              </w:rPr>
              <w:t xml:space="preserve"> </w:t>
            </w:r>
          </w:p>
          <w:p w:rsidR="00666AA6" w:rsidRPr="00D719CA" w:rsidRDefault="00065156" w:rsidP="00065156">
            <w:pPr>
              <w:rPr>
                <w:color w:val="000000"/>
                <w:sz w:val="22"/>
                <w:szCs w:val="22"/>
                <w:lang w:val="en-US"/>
              </w:rPr>
            </w:pPr>
            <w:r w:rsidRPr="00D719CA">
              <w:rPr>
                <w:sz w:val="22"/>
                <w:szCs w:val="22"/>
                <w:lang w:val="en-US"/>
              </w:rPr>
              <w:t xml:space="preserve">Week 10  </w:t>
            </w:r>
            <w:r w:rsidR="00D719CA" w:rsidRPr="00D719CA">
              <w:rPr>
                <w:sz w:val="22"/>
                <w:szCs w:val="22"/>
                <w:lang w:val="en-US"/>
              </w:rPr>
              <w:t>Micronutrients in the diet, function of micronutrients in the body, supplementation</w:t>
            </w:r>
          </w:p>
          <w:p w:rsidR="00065156" w:rsidRDefault="00065156" w:rsidP="00065156">
            <w:pPr>
              <w:rPr>
                <w:sz w:val="22"/>
                <w:szCs w:val="22"/>
                <w:lang w:val="en-US"/>
              </w:rPr>
            </w:pPr>
            <w:r w:rsidRPr="00D719CA">
              <w:rPr>
                <w:sz w:val="22"/>
                <w:szCs w:val="22"/>
                <w:lang w:val="en-US"/>
              </w:rPr>
              <w:t xml:space="preserve">Week 11   </w:t>
            </w:r>
            <w:r w:rsidR="00D719CA">
              <w:rPr>
                <w:sz w:val="22"/>
                <w:szCs w:val="22"/>
                <w:lang w:val="en-US"/>
              </w:rPr>
              <w:t>Proteins in the body, function, structure</w:t>
            </w:r>
            <w:r w:rsidRPr="00D719CA">
              <w:rPr>
                <w:sz w:val="22"/>
                <w:szCs w:val="22"/>
                <w:lang w:val="en-US"/>
              </w:rPr>
              <w:t>.</w:t>
            </w:r>
            <w:r w:rsidR="00D719CA">
              <w:rPr>
                <w:sz w:val="22"/>
                <w:szCs w:val="22"/>
                <w:lang w:val="en-US"/>
              </w:rPr>
              <w:t xml:space="preserve"> </w:t>
            </w:r>
            <w:r w:rsidR="00D46831">
              <w:rPr>
                <w:sz w:val="22"/>
                <w:szCs w:val="22"/>
                <w:lang w:val="en-US"/>
              </w:rPr>
              <w:t xml:space="preserve">Essential AA. </w:t>
            </w:r>
            <w:r w:rsidR="00D719CA">
              <w:rPr>
                <w:sz w:val="22"/>
                <w:szCs w:val="22"/>
                <w:lang w:val="en-US"/>
              </w:rPr>
              <w:t>Nitrogen-balance, protein needs in health and sports.</w:t>
            </w:r>
          </w:p>
          <w:p w:rsidR="00D719CA" w:rsidRDefault="00D719CA" w:rsidP="0006515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Week 12 </w:t>
            </w:r>
            <w:r w:rsidR="000B4DF7">
              <w:rPr>
                <w:sz w:val="22"/>
                <w:szCs w:val="22"/>
                <w:lang w:val="en-US"/>
              </w:rPr>
              <w:t>Fat, lipids in the body,</w:t>
            </w:r>
            <w:r w:rsidR="00D46831">
              <w:rPr>
                <w:sz w:val="22"/>
                <w:szCs w:val="22"/>
                <w:lang w:val="en-US"/>
              </w:rPr>
              <w:t xml:space="preserve"> essential fatty acids, lipid need, lipid balance. Body structure and diet, fat consumption and energy balance. </w:t>
            </w:r>
          </w:p>
          <w:p w:rsidR="00D46831" w:rsidRPr="00D719CA" w:rsidRDefault="00D46831" w:rsidP="0006515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Week 13 Energy balance and diet in sports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  <w:p w:rsidR="00856D23" w:rsidRDefault="00AE361F" w:rsidP="00856D23">
            <w:pPr>
              <w:ind w:left="360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4</w:t>
            </w:r>
            <w:r w:rsidR="00856D23" w:rsidRPr="003C3A4D">
              <w:rPr>
                <w:szCs w:val="20"/>
                <w:vertAlign w:val="superscript"/>
                <w:lang w:val="en-US"/>
              </w:rPr>
              <w:t>th</w:t>
            </w:r>
            <w:r w:rsidR="00856D23">
              <w:rPr>
                <w:szCs w:val="20"/>
                <w:lang w:val="en-US"/>
              </w:rPr>
              <w:t xml:space="preserve"> week</w:t>
            </w:r>
            <w:r w:rsidR="00856D23" w:rsidRPr="00B065C9">
              <w:rPr>
                <w:szCs w:val="20"/>
                <w:lang w:val="en-US"/>
              </w:rPr>
              <w:t>:</w:t>
            </w:r>
            <w:r w:rsidR="00856D23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Calculating own BMR, and TDEE</w:t>
            </w:r>
            <w:r w:rsidR="00856D23" w:rsidRPr="00B065C9">
              <w:rPr>
                <w:szCs w:val="20"/>
                <w:lang w:val="en-US"/>
              </w:rPr>
              <w:t>.</w:t>
            </w:r>
          </w:p>
          <w:p w:rsidR="00856D23" w:rsidRPr="00B065C9" w:rsidRDefault="00856D23" w:rsidP="00856D23">
            <w:pPr>
              <w:ind w:left="360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</w:t>
            </w:r>
            <w:r w:rsidRPr="003C3A4D">
              <w:rPr>
                <w:szCs w:val="20"/>
                <w:vertAlign w:val="superscript"/>
                <w:lang w:val="en-US"/>
              </w:rPr>
              <w:t>th</w:t>
            </w:r>
            <w:r>
              <w:rPr>
                <w:szCs w:val="20"/>
                <w:lang w:val="en-US"/>
              </w:rPr>
              <w:t xml:space="preserve"> week: </w:t>
            </w:r>
            <w:r w:rsidR="00AE361F">
              <w:rPr>
                <w:szCs w:val="20"/>
                <w:lang w:val="en-US"/>
              </w:rPr>
              <w:t>Describing own diet for 3 days, and analyzing it according to the concept of food pyramid (first and second level)</w:t>
            </w:r>
          </w:p>
          <w:p w:rsidR="00856D23" w:rsidRPr="004E203A" w:rsidRDefault="00856D23" w:rsidP="00AE361F">
            <w:pPr>
              <w:rPr>
                <w:lang w:val="en-GB"/>
              </w:rPr>
            </w:pPr>
            <w:r w:rsidRPr="00B065C9">
              <w:rPr>
                <w:szCs w:val="20"/>
                <w:lang w:val="en-US"/>
              </w:rPr>
              <w:t>12</w:t>
            </w:r>
            <w:r>
              <w:rPr>
                <w:szCs w:val="20"/>
                <w:lang w:val="en-US"/>
              </w:rPr>
              <w:t>th</w:t>
            </w:r>
            <w:r w:rsidRPr="00B065C9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week</w:t>
            </w:r>
            <w:r w:rsidRPr="00B065C9">
              <w:rPr>
                <w:szCs w:val="20"/>
                <w:lang w:val="en-US"/>
              </w:rPr>
              <w:t xml:space="preserve">: </w:t>
            </w:r>
            <w:r w:rsidR="00AE361F">
              <w:rPr>
                <w:szCs w:val="20"/>
                <w:lang w:val="en-US"/>
              </w:rPr>
              <w:t xml:space="preserve">Complex </w:t>
            </w:r>
            <w:proofErr w:type="spellStart"/>
            <w:r w:rsidR="00AE361F">
              <w:rPr>
                <w:szCs w:val="20"/>
                <w:lang w:val="en-US"/>
              </w:rPr>
              <w:t>analyzation</w:t>
            </w:r>
            <w:proofErr w:type="spellEnd"/>
            <w:r w:rsidR="00AE361F">
              <w:rPr>
                <w:szCs w:val="20"/>
                <w:lang w:val="en-US"/>
              </w:rPr>
              <w:t xml:space="preserve"> of own diet according to the concept of food pyramid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Most common questions </w:t>
            </w:r>
            <w:r w:rsidRPr="004E203A">
              <w:rPr>
                <w:rStyle w:val="Szvegtrzs2Char"/>
                <w:b w:val="0"/>
                <w:lang w:val="en-GB"/>
              </w:rPr>
              <w:lastRenderedPageBreak/>
              <w:t xml:space="preserve">in the structure of </w:t>
            </w:r>
            <w:r w:rsidR="00C505A4">
              <w:rPr>
                <w:rStyle w:val="Szvegtrzs2Char"/>
                <w:b w:val="0"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lang w:val="en-GB"/>
              </w:rPr>
              <w:t>examination are: describing notions, relations, recognizing figures, analysis</w:t>
            </w:r>
            <w:r w:rsidR="007C0487">
              <w:rPr>
                <w:rStyle w:val="Szvegtrzs2Char"/>
                <w:b w:val="0"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856D23" w:rsidRDefault="00856D23" w:rsidP="00856D23">
            <w:pPr>
              <w:rPr>
                <w:szCs w:val="20"/>
                <w:lang w:val="en-US"/>
              </w:rPr>
            </w:pPr>
          </w:p>
          <w:p w:rsidR="00856D23" w:rsidRPr="00B065C9" w:rsidRDefault="00856D23" w:rsidP="00856D23">
            <w:pPr>
              <w:rPr>
                <w:b/>
                <w:bCs/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Written exam in the exam period.</w:t>
            </w:r>
          </w:p>
          <w:p w:rsidR="00856D23" w:rsidRPr="00B065C9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Final score:</w:t>
            </w:r>
            <w:r w:rsidRPr="00B065C9">
              <w:rPr>
                <w:szCs w:val="20"/>
                <w:lang w:val="en-US"/>
              </w:rPr>
              <w:t xml:space="preserve"> 1/3</w:t>
            </w:r>
            <w:r>
              <w:rPr>
                <w:szCs w:val="20"/>
                <w:lang w:val="en-US"/>
              </w:rPr>
              <w:t xml:space="preserve"> from the </w:t>
            </w:r>
            <w:r w:rsidR="00742B0D">
              <w:rPr>
                <w:szCs w:val="20"/>
                <w:lang w:val="en-US"/>
              </w:rPr>
              <w:t xml:space="preserve">score of </w:t>
            </w:r>
            <w:r>
              <w:rPr>
                <w:szCs w:val="20"/>
                <w:lang w:val="en-US"/>
              </w:rPr>
              <w:t>home works</w:t>
            </w:r>
            <w:r w:rsidRPr="00B065C9">
              <w:rPr>
                <w:szCs w:val="20"/>
                <w:lang w:val="en-US"/>
              </w:rPr>
              <w:t xml:space="preserve">, 2/3 </w:t>
            </w:r>
            <w:r>
              <w:rPr>
                <w:szCs w:val="20"/>
                <w:lang w:val="en-US"/>
              </w:rPr>
              <w:t>from the exam score</w:t>
            </w:r>
            <w:r w:rsidRPr="00B065C9">
              <w:rPr>
                <w:szCs w:val="20"/>
                <w:lang w:val="en-US"/>
              </w:rPr>
              <w:t>:</w:t>
            </w:r>
          </w:p>
          <w:p w:rsidR="00856D23" w:rsidRPr="00B065C9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Final marks</w:t>
            </w:r>
            <w:r w:rsidRPr="00B065C9">
              <w:rPr>
                <w:szCs w:val="20"/>
                <w:lang w:val="en-US"/>
              </w:rPr>
              <w:t>: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 xml:space="preserve">  0–49% </w:t>
            </w:r>
            <w:r>
              <w:rPr>
                <w:szCs w:val="20"/>
                <w:lang w:val="en-US"/>
              </w:rPr>
              <w:t>not satisfactory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 xml:space="preserve">50–64% </w:t>
            </w:r>
            <w:r>
              <w:rPr>
                <w:szCs w:val="20"/>
                <w:lang w:val="en-US"/>
              </w:rPr>
              <w:t>satisfactory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65–74%</w:t>
            </w:r>
            <w:r>
              <w:rPr>
                <w:szCs w:val="20"/>
                <w:lang w:val="en-US"/>
              </w:rPr>
              <w:t xml:space="preserve"> average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75–84%</w:t>
            </w:r>
            <w:r>
              <w:rPr>
                <w:szCs w:val="20"/>
                <w:lang w:val="en-US"/>
              </w:rPr>
              <w:t xml:space="preserve"> good</w:t>
            </w:r>
          </w:p>
          <w:p w:rsidR="00856D23" w:rsidRPr="004E203A" w:rsidRDefault="00856D23" w:rsidP="00856D23">
            <w:pPr>
              <w:rPr>
                <w:lang w:val="en-GB"/>
              </w:rPr>
            </w:pPr>
            <w:r w:rsidRPr="00B065C9">
              <w:rPr>
                <w:szCs w:val="20"/>
                <w:lang w:val="en-US"/>
              </w:rPr>
              <w:t xml:space="preserve">              85–100%</w:t>
            </w:r>
            <w:r>
              <w:rPr>
                <w:szCs w:val="20"/>
                <w:lang w:val="en-US"/>
              </w:rPr>
              <w:t xml:space="preserve"> excellent</w:t>
            </w:r>
          </w:p>
          <w:p w:rsidR="00666AA6" w:rsidRPr="004E203A" w:rsidRDefault="00666AA6" w:rsidP="00856D23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Default="00BD5AC2" w:rsidP="00DE2FD6">
            <w:pPr>
              <w:rPr>
                <w:rStyle w:val="a-size-large"/>
                <w:sz w:val="22"/>
                <w:szCs w:val="22"/>
              </w:rPr>
            </w:pPr>
            <w:r>
              <w:rPr>
                <w:rStyle w:val="reference-text"/>
              </w:rPr>
              <w:t>1,</w:t>
            </w:r>
            <w:r w:rsidR="00DE2FD6">
              <w:rPr>
                <w:sz w:val="22"/>
                <w:szCs w:val="22"/>
              </w:rPr>
              <w:t xml:space="preserve"> </w:t>
            </w:r>
            <w:proofErr w:type="spellStart"/>
            <w:r w:rsidR="00DE2FD6" w:rsidRPr="007E3C67">
              <w:rPr>
                <w:sz w:val="22"/>
                <w:szCs w:val="22"/>
              </w:rPr>
              <w:t>McCardle</w:t>
            </w:r>
            <w:proofErr w:type="spellEnd"/>
            <w:r w:rsidR="00DE2FD6" w:rsidRPr="007E3C67">
              <w:rPr>
                <w:sz w:val="22"/>
                <w:szCs w:val="22"/>
              </w:rPr>
              <w:t xml:space="preserve">, </w:t>
            </w:r>
            <w:proofErr w:type="spellStart"/>
            <w:r w:rsidR="00DE2FD6" w:rsidRPr="007E3C67">
              <w:rPr>
                <w:sz w:val="22"/>
                <w:szCs w:val="22"/>
              </w:rPr>
              <w:t>Katch</w:t>
            </w:r>
            <w:proofErr w:type="spellEnd"/>
            <w:r w:rsidR="00DE2FD6" w:rsidRPr="007E3C67">
              <w:rPr>
                <w:sz w:val="22"/>
                <w:szCs w:val="22"/>
              </w:rPr>
              <w:t xml:space="preserve">, </w:t>
            </w:r>
            <w:proofErr w:type="spellStart"/>
            <w:r w:rsidR="00DE2FD6" w:rsidRPr="007E3C67">
              <w:rPr>
                <w:sz w:val="22"/>
                <w:szCs w:val="22"/>
              </w:rPr>
              <w:t>Katch</w:t>
            </w:r>
            <w:proofErr w:type="spellEnd"/>
            <w:r w:rsidR="00DE2FD6" w:rsidRPr="007E3C67">
              <w:rPr>
                <w:sz w:val="22"/>
                <w:szCs w:val="22"/>
              </w:rPr>
              <w:t xml:space="preserve"> (2009)</w:t>
            </w:r>
            <w:r w:rsidR="00DE2FD6">
              <w:t xml:space="preserve"> </w:t>
            </w:r>
            <w:proofErr w:type="spellStart"/>
            <w:r w:rsidR="00DE2FD6" w:rsidRPr="007E3C67">
              <w:rPr>
                <w:rStyle w:val="a-size-large"/>
                <w:sz w:val="22"/>
                <w:szCs w:val="22"/>
              </w:rPr>
              <w:t>Exercise</w:t>
            </w:r>
            <w:proofErr w:type="spellEnd"/>
            <w:r w:rsidR="00DE2FD6" w:rsidRPr="007E3C67">
              <w:rPr>
                <w:rStyle w:val="a-size-large"/>
                <w:sz w:val="22"/>
                <w:szCs w:val="22"/>
              </w:rPr>
              <w:t xml:space="preserve"> </w:t>
            </w:r>
            <w:proofErr w:type="spellStart"/>
            <w:r w:rsidR="00DE2FD6" w:rsidRPr="007E3C67">
              <w:rPr>
                <w:rStyle w:val="a-size-large"/>
                <w:sz w:val="22"/>
                <w:szCs w:val="22"/>
              </w:rPr>
              <w:t>Physiology</w:t>
            </w:r>
            <w:proofErr w:type="spellEnd"/>
            <w:r w:rsidR="00DE2FD6" w:rsidRPr="007E3C67">
              <w:rPr>
                <w:rStyle w:val="a-size-large"/>
                <w:sz w:val="22"/>
                <w:szCs w:val="22"/>
              </w:rPr>
              <w:t xml:space="preserve">: </w:t>
            </w:r>
            <w:proofErr w:type="spellStart"/>
            <w:r w:rsidR="00DE2FD6" w:rsidRPr="007E3C67">
              <w:rPr>
                <w:rStyle w:val="a-size-large"/>
                <w:sz w:val="22"/>
                <w:szCs w:val="22"/>
              </w:rPr>
              <w:t>Nutrition</w:t>
            </w:r>
            <w:proofErr w:type="spellEnd"/>
            <w:r w:rsidR="00DE2FD6" w:rsidRPr="007E3C67">
              <w:rPr>
                <w:rStyle w:val="a-size-large"/>
                <w:sz w:val="22"/>
                <w:szCs w:val="22"/>
              </w:rPr>
              <w:t xml:space="preserve">, </w:t>
            </w:r>
            <w:proofErr w:type="spellStart"/>
            <w:r w:rsidR="00DE2FD6" w:rsidRPr="007E3C67">
              <w:rPr>
                <w:rStyle w:val="a-size-large"/>
                <w:sz w:val="22"/>
                <w:szCs w:val="22"/>
              </w:rPr>
              <w:t>Energy</w:t>
            </w:r>
            <w:proofErr w:type="spellEnd"/>
            <w:r w:rsidR="00DE2FD6" w:rsidRPr="007E3C67">
              <w:rPr>
                <w:rStyle w:val="a-size-large"/>
                <w:sz w:val="22"/>
                <w:szCs w:val="22"/>
              </w:rPr>
              <w:t>, and Human Performance</w:t>
            </w:r>
            <w:r w:rsidR="00DE2FD6">
              <w:rPr>
                <w:rStyle w:val="a-size-large"/>
                <w:sz w:val="22"/>
                <w:szCs w:val="22"/>
              </w:rPr>
              <w:t xml:space="preserve"> </w:t>
            </w:r>
            <w:r w:rsidR="00DE2FD6" w:rsidRPr="007E3C67">
              <w:rPr>
                <w:rStyle w:val="a-size-large"/>
                <w:sz w:val="22"/>
                <w:szCs w:val="22"/>
              </w:rPr>
              <w:t>(</w:t>
            </w:r>
            <w:proofErr w:type="spellStart"/>
            <w:r w:rsidR="00DE2FD6" w:rsidRPr="007E3C67">
              <w:rPr>
                <w:rStyle w:val="a-size-large"/>
                <w:sz w:val="22"/>
                <w:szCs w:val="22"/>
              </w:rPr>
              <w:t>Lippincott</w:t>
            </w:r>
            <w:proofErr w:type="spellEnd"/>
            <w:r w:rsidR="00DE2FD6" w:rsidRPr="007E3C67">
              <w:rPr>
                <w:rStyle w:val="a-size-large"/>
                <w:sz w:val="22"/>
                <w:szCs w:val="22"/>
              </w:rPr>
              <w:t xml:space="preserve"> Williams &amp; Wilkins)</w:t>
            </w:r>
          </w:p>
          <w:p w:rsidR="00AA0A52" w:rsidRDefault="00DE2FD6" w:rsidP="00AA0A52">
            <w:pPr>
              <w:rPr>
                <w:sz w:val="24"/>
                <w:lang w:eastAsia="hu-HU"/>
              </w:rPr>
            </w:pPr>
            <w:r w:rsidRPr="00AA0A52">
              <w:rPr>
                <w:rStyle w:val="a-size-large"/>
                <w:b/>
                <w:sz w:val="22"/>
                <w:szCs w:val="22"/>
              </w:rPr>
              <w:t>2,</w:t>
            </w:r>
            <w:r w:rsidR="00AA0A52" w:rsidRPr="00AA0A52">
              <w:rPr>
                <w:rStyle w:val="a-size-large"/>
                <w:b/>
                <w:sz w:val="22"/>
                <w:szCs w:val="22"/>
              </w:rPr>
              <w:t xml:space="preserve"> </w:t>
            </w:r>
            <w:proofErr w:type="spellStart"/>
            <w:r w:rsidR="00AA0A52" w:rsidRPr="00AA0A52">
              <w:rPr>
                <w:rStyle w:val="author"/>
                <w:sz w:val="22"/>
                <w:szCs w:val="22"/>
              </w:rPr>
              <w:t>Gibney</w:t>
            </w:r>
            <w:proofErr w:type="spellEnd"/>
            <w:r w:rsidR="00AA0A52" w:rsidRPr="00AA0A52">
              <w:rPr>
                <w:rStyle w:val="author"/>
                <w:sz w:val="22"/>
                <w:szCs w:val="22"/>
              </w:rPr>
              <w:t xml:space="preserve">, M.J. </w:t>
            </w:r>
            <w:r w:rsidR="00AA0A52" w:rsidRPr="00AA0A52">
              <w:rPr>
                <w:rStyle w:val="a-color-secondary"/>
                <w:sz w:val="22"/>
                <w:szCs w:val="22"/>
              </w:rPr>
              <w:t>(</w:t>
            </w:r>
            <w:proofErr w:type="spellStart"/>
            <w:r w:rsidR="00AA0A52" w:rsidRPr="00AA0A52">
              <w:rPr>
                <w:rStyle w:val="a-color-secondary"/>
                <w:sz w:val="22"/>
                <w:szCs w:val="22"/>
              </w:rPr>
              <w:t>Ed</w:t>
            </w:r>
            <w:proofErr w:type="spellEnd"/>
            <w:r w:rsidR="00AA0A52" w:rsidRPr="00AA0A52">
              <w:rPr>
                <w:rStyle w:val="a-color-secondary"/>
                <w:sz w:val="22"/>
                <w:szCs w:val="22"/>
              </w:rPr>
              <w:t xml:space="preserve">), </w:t>
            </w:r>
            <w:proofErr w:type="spellStart"/>
            <w:r w:rsidR="00AA0A52" w:rsidRPr="00AA0A52">
              <w:rPr>
                <w:rStyle w:val="author"/>
                <w:sz w:val="22"/>
                <w:szCs w:val="22"/>
              </w:rPr>
              <w:t>Lanham-New</w:t>
            </w:r>
            <w:proofErr w:type="spellEnd"/>
            <w:r w:rsidR="00AA0A52">
              <w:rPr>
                <w:rStyle w:val="author"/>
                <w:sz w:val="22"/>
                <w:szCs w:val="22"/>
              </w:rPr>
              <w:t>, S.</w:t>
            </w:r>
            <w:proofErr w:type="gramStart"/>
            <w:r w:rsidR="00AA0A52">
              <w:rPr>
                <w:rStyle w:val="author"/>
                <w:sz w:val="22"/>
                <w:szCs w:val="22"/>
              </w:rPr>
              <w:t>A</w:t>
            </w:r>
            <w:proofErr w:type="gramEnd"/>
            <w:r w:rsidR="00AA0A52">
              <w:rPr>
                <w:rStyle w:val="author"/>
                <w:sz w:val="22"/>
                <w:szCs w:val="22"/>
              </w:rPr>
              <w:t>.</w:t>
            </w:r>
            <w:r w:rsidR="00AA0A52" w:rsidRPr="00AA0A52">
              <w:rPr>
                <w:rStyle w:val="author"/>
                <w:sz w:val="22"/>
                <w:szCs w:val="22"/>
              </w:rPr>
              <w:t xml:space="preserve"> </w:t>
            </w:r>
            <w:r w:rsidR="00AA0A52" w:rsidRPr="00AA0A52">
              <w:rPr>
                <w:rStyle w:val="a-color-secondary"/>
                <w:sz w:val="22"/>
                <w:szCs w:val="22"/>
              </w:rPr>
              <w:t>(</w:t>
            </w:r>
            <w:proofErr w:type="spellStart"/>
            <w:r w:rsidR="00AA0A52" w:rsidRPr="00AA0A52">
              <w:rPr>
                <w:rStyle w:val="a-color-secondary"/>
                <w:sz w:val="22"/>
                <w:szCs w:val="22"/>
              </w:rPr>
              <w:t>Ed</w:t>
            </w:r>
            <w:proofErr w:type="spellEnd"/>
            <w:r w:rsidR="00AA0A52" w:rsidRPr="00AA0A52">
              <w:rPr>
                <w:rStyle w:val="a-color-secondary"/>
                <w:sz w:val="22"/>
                <w:szCs w:val="22"/>
              </w:rPr>
              <w:t xml:space="preserve">), </w:t>
            </w:r>
            <w:r w:rsidR="00AA0A52" w:rsidRPr="00AA0A52">
              <w:rPr>
                <w:rStyle w:val="author"/>
                <w:sz w:val="22"/>
                <w:szCs w:val="22"/>
              </w:rPr>
              <w:t>Cassidy</w:t>
            </w:r>
            <w:r w:rsidR="00AA0A52">
              <w:rPr>
                <w:rStyle w:val="author"/>
                <w:sz w:val="22"/>
                <w:szCs w:val="22"/>
              </w:rPr>
              <w:t xml:space="preserve">, </w:t>
            </w:r>
            <w:proofErr w:type="gramStart"/>
            <w:r w:rsidR="00AA0A52">
              <w:rPr>
                <w:rStyle w:val="author"/>
                <w:sz w:val="22"/>
                <w:szCs w:val="22"/>
              </w:rPr>
              <w:t>A</w:t>
            </w:r>
            <w:proofErr w:type="gramEnd"/>
            <w:r w:rsidR="00AA0A52">
              <w:rPr>
                <w:rStyle w:val="author"/>
                <w:sz w:val="22"/>
                <w:szCs w:val="22"/>
              </w:rPr>
              <w:t>.</w:t>
            </w:r>
            <w:r w:rsidR="00AA0A52" w:rsidRPr="00AA0A52">
              <w:rPr>
                <w:rStyle w:val="author"/>
                <w:sz w:val="22"/>
                <w:szCs w:val="22"/>
              </w:rPr>
              <w:t xml:space="preserve"> </w:t>
            </w:r>
            <w:r w:rsidR="00AA0A52" w:rsidRPr="00AA0A52">
              <w:rPr>
                <w:rStyle w:val="a-color-secondary"/>
                <w:sz w:val="22"/>
                <w:szCs w:val="22"/>
              </w:rPr>
              <w:t>(</w:t>
            </w:r>
            <w:proofErr w:type="spellStart"/>
            <w:r w:rsidR="00AA0A52" w:rsidRPr="00AA0A52">
              <w:rPr>
                <w:rStyle w:val="a-color-secondary"/>
                <w:sz w:val="22"/>
                <w:szCs w:val="22"/>
              </w:rPr>
              <w:t>Ed</w:t>
            </w:r>
            <w:proofErr w:type="spellEnd"/>
            <w:r w:rsidR="00AA0A52" w:rsidRPr="00AA0A52">
              <w:rPr>
                <w:rStyle w:val="a-color-secondary"/>
                <w:sz w:val="22"/>
                <w:szCs w:val="22"/>
              </w:rPr>
              <w:t xml:space="preserve">), </w:t>
            </w:r>
            <w:proofErr w:type="spellStart"/>
            <w:r w:rsidR="00AA0A52" w:rsidRPr="00AA0A52">
              <w:rPr>
                <w:rStyle w:val="author"/>
                <w:sz w:val="22"/>
                <w:szCs w:val="22"/>
              </w:rPr>
              <w:t>Vorster</w:t>
            </w:r>
            <w:proofErr w:type="spellEnd"/>
            <w:r w:rsidR="00AA0A52">
              <w:rPr>
                <w:rStyle w:val="author"/>
                <w:sz w:val="22"/>
                <w:szCs w:val="22"/>
              </w:rPr>
              <w:t>, H</w:t>
            </w:r>
            <w:proofErr w:type="gramStart"/>
            <w:r w:rsidR="00AA0A52">
              <w:rPr>
                <w:rStyle w:val="author"/>
                <w:sz w:val="22"/>
                <w:szCs w:val="22"/>
              </w:rPr>
              <w:t>.H</w:t>
            </w:r>
            <w:proofErr w:type="gramEnd"/>
            <w:r w:rsidR="00AA0A52">
              <w:rPr>
                <w:rStyle w:val="author"/>
                <w:sz w:val="22"/>
                <w:szCs w:val="22"/>
              </w:rPr>
              <w:t>.</w:t>
            </w:r>
            <w:r w:rsidR="00AA0A52" w:rsidRPr="00AA0A52">
              <w:rPr>
                <w:rStyle w:val="author"/>
                <w:sz w:val="22"/>
                <w:szCs w:val="22"/>
              </w:rPr>
              <w:t xml:space="preserve"> </w:t>
            </w:r>
            <w:r w:rsidR="00AA0A52" w:rsidRPr="00AA0A52">
              <w:rPr>
                <w:rStyle w:val="a-color-secondary"/>
                <w:sz w:val="22"/>
                <w:szCs w:val="22"/>
              </w:rPr>
              <w:t>(</w:t>
            </w:r>
            <w:proofErr w:type="spellStart"/>
            <w:r w:rsidR="00AA0A52" w:rsidRPr="00AA0A52">
              <w:rPr>
                <w:rStyle w:val="a-color-secondary"/>
                <w:sz w:val="22"/>
                <w:szCs w:val="22"/>
              </w:rPr>
              <w:t>Ed</w:t>
            </w:r>
            <w:proofErr w:type="spellEnd"/>
            <w:proofErr w:type="gramStart"/>
            <w:r w:rsidR="00AA0A52" w:rsidRPr="00AA0A52">
              <w:rPr>
                <w:rStyle w:val="a-color-secondary"/>
                <w:sz w:val="22"/>
                <w:szCs w:val="22"/>
              </w:rPr>
              <w:t>)</w:t>
            </w:r>
            <w:r w:rsidR="00AA0A52" w:rsidRPr="00AA0A52">
              <w:rPr>
                <w:rStyle w:val="a-size-extra-large"/>
                <w:sz w:val="22"/>
                <w:szCs w:val="22"/>
              </w:rPr>
              <w:t xml:space="preserve"> </w:t>
            </w:r>
            <w:r w:rsidRPr="00AA0A52">
              <w:rPr>
                <w:rStyle w:val="a-size-extra-large"/>
                <w:sz w:val="22"/>
                <w:szCs w:val="22"/>
              </w:rPr>
              <w:t xml:space="preserve"> </w:t>
            </w:r>
            <w:r w:rsidR="0087715D">
              <w:rPr>
                <w:rStyle w:val="a-size-extra-large"/>
                <w:sz w:val="22"/>
                <w:szCs w:val="22"/>
              </w:rPr>
              <w:t>(</w:t>
            </w:r>
            <w:proofErr w:type="gramEnd"/>
            <w:r w:rsidR="0087715D">
              <w:rPr>
                <w:rStyle w:val="a-size-extra-large"/>
                <w:sz w:val="22"/>
                <w:szCs w:val="22"/>
              </w:rPr>
              <w:t xml:space="preserve">2002) </w:t>
            </w:r>
            <w:proofErr w:type="spellStart"/>
            <w:r w:rsidR="00AA0A52" w:rsidRPr="00AA0A52">
              <w:rPr>
                <w:rStyle w:val="a-size-extra-large"/>
                <w:sz w:val="22"/>
                <w:szCs w:val="22"/>
              </w:rPr>
              <w:t>Introduction</w:t>
            </w:r>
            <w:proofErr w:type="spellEnd"/>
            <w:r w:rsidR="00AA0A52" w:rsidRPr="00AA0A52">
              <w:rPr>
                <w:rStyle w:val="a-size-extra-large"/>
                <w:sz w:val="22"/>
                <w:szCs w:val="22"/>
              </w:rPr>
              <w:t xml:space="preserve"> </w:t>
            </w:r>
            <w:proofErr w:type="spellStart"/>
            <w:r w:rsidR="00AA0A52" w:rsidRPr="00AA0A52">
              <w:rPr>
                <w:rStyle w:val="a-size-extra-large"/>
                <w:sz w:val="22"/>
                <w:szCs w:val="22"/>
              </w:rPr>
              <w:t>to</w:t>
            </w:r>
            <w:proofErr w:type="spellEnd"/>
            <w:r w:rsidR="00AA0A52" w:rsidRPr="00AA0A52">
              <w:rPr>
                <w:rStyle w:val="a-size-extra-large"/>
                <w:sz w:val="22"/>
                <w:szCs w:val="22"/>
              </w:rPr>
              <w:t xml:space="preserve"> Human </w:t>
            </w:r>
            <w:proofErr w:type="spellStart"/>
            <w:r w:rsidR="00AA0A52" w:rsidRPr="00AA0A52">
              <w:rPr>
                <w:rStyle w:val="a-size-extra-large"/>
                <w:sz w:val="22"/>
                <w:szCs w:val="22"/>
              </w:rPr>
              <w:t>Nutrition</w:t>
            </w:r>
            <w:proofErr w:type="spellEnd"/>
            <w:r w:rsidR="00AA0A52" w:rsidRPr="00AA0A52">
              <w:rPr>
                <w:rStyle w:val="a-size-extra-large"/>
                <w:sz w:val="22"/>
                <w:szCs w:val="22"/>
              </w:rPr>
              <w:t>.</w:t>
            </w:r>
            <w:r w:rsidR="00AA0A52" w:rsidRPr="00AA0A52">
              <w:rPr>
                <w:rStyle w:val="a-size-extra-large"/>
                <w:b/>
                <w:sz w:val="22"/>
                <w:szCs w:val="22"/>
              </w:rPr>
              <w:t xml:space="preserve"> </w:t>
            </w:r>
            <w:proofErr w:type="spellStart"/>
            <w:r w:rsidR="0087715D" w:rsidRPr="0087715D">
              <w:rPr>
                <w:rStyle w:val="a-size-extra-large"/>
                <w:sz w:val="22"/>
                <w:szCs w:val="22"/>
              </w:rPr>
              <w:t>Wiley</w:t>
            </w:r>
            <w:proofErr w:type="spellEnd"/>
            <w:r w:rsidR="0087715D" w:rsidRPr="0087715D">
              <w:rPr>
                <w:rStyle w:val="a-size-extra-large"/>
                <w:sz w:val="22"/>
                <w:szCs w:val="22"/>
              </w:rPr>
              <w:t xml:space="preserve"> and </w:t>
            </w:r>
            <w:proofErr w:type="spellStart"/>
            <w:r w:rsidR="0087715D" w:rsidRPr="0087715D">
              <w:rPr>
                <w:rStyle w:val="a-size-extra-large"/>
                <w:sz w:val="22"/>
                <w:szCs w:val="22"/>
              </w:rPr>
              <w:t>Blackwell</w:t>
            </w:r>
            <w:proofErr w:type="spellEnd"/>
            <w:r w:rsidR="0087715D">
              <w:rPr>
                <w:rStyle w:val="a-size-extra-large"/>
                <w:b/>
                <w:sz w:val="22"/>
                <w:szCs w:val="22"/>
              </w:rPr>
              <w:t xml:space="preserve"> </w:t>
            </w:r>
            <w:r w:rsidR="00AA0A52" w:rsidRPr="00AA0A52">
              <w:rPr>
                <w:sz w:val="22"/>
                <w:szCs w:val="22"/>
                <w:lang w:eastAsia="hu-HU"/>
              </w:rPr>
              <w:t>ISBN-13: 978-1405168076</w:t>
            </w:r>
            <w:r w:rsidR="00AA0A52" w:rsidRPr="00AA0A52">
              <w:rPr>
                <w:sz w:val="24"/>
                <w:lang w:eastAsia="hu-HU"/>
              </w:rPr>
              <w:t xml:space="preserve"> </w:t>
            </w:r>
          </w:p>
          <w:p w:rsidR="0087715D" w:rsidRPr="00AA0A52" w:rsidRDefault="0087715D" w:rsidP="00AA0A52">
            <w:pPr>
              <w:rPr>
                <w:sz w:val="24"/>
                <w:lang w:eastAsia="hu-HU"/>
              </w:rPr>
            </w:pPr>
            <w:proofErr w:type="spellStart"/>
            <w:r>
              <w:rPr>
                <w:sz w:val="24"/>
                <w:lang w:eastAsia="hu-HU"/>
              </w:rPr>
              <w:t>Duncan</w:t>
            </w:r>
            <w:proofErr w:type="spellEnd"/>
            <w:r>
              <w:rPr>
                <w:sz w:val="24"/>
                <w:lang w:eastAsia="hu-HU"/>
              </w:rPr>
              <w:t xml:space="preserve">, </w:t>
            </w:r>
            <w:proofErr w:type="gramStart"/>
            <w:r>
              <w:rPr>
                <w:sz w:val="24"/>
                <w:lang w:eastAsia="hu-HU"/>
              </w:rPr>
              <w:t>A</w:t>
            </w:r>
            <w:proofErr w:type="gramEnd"/>
            <w:r>
              <w:rPr>
                <w:sz w:val="24"/>
                <w:lang w:eastAsia="hu-HU"/>
              </w:rPr>
              <w:t xml:space="preserve">.W. The </w:t>
            </w:r>
            <w:proofErr w:type="spellStart"/>
            <w:r>
              <w:rPr>
                <w:sz w:val="24"/>
                <w:lang w:eastAsia="hu-HU"/>
              </w:rPr>
              <w:t>chemistry</w:t>
            </w:r>
            <w:proofErr w:type="spellEnd"/>
            <w:r>
              <w:rPr>
                <w:sz w:val="24"/>
                <w:lang w:eastAsia="hu-HU"/>
              </w:rPr>
              <w:t xml:space="preserve"> of </w:t>
            </w:r>
            <w:proofErr w:type="spellStart"/>
            <w:r>
              <w:rPr>
                <w:sz w:val="24"/>
                <w:lang w:eastAsia="hu-HU"/>
              </w:rPr>
              <w:t>food</w:t>
            </w:r>
            <w:proofErr w:type="spellEnd"/>
            <w:r>
              <w:rPr>
                <w:sz w:val="24"/>
                <w:lang w:eastAsia="hu-HU"/>
              </w:rPr>
              <w:t xml:space="preserve"> and </w:t>
            </w:r>
            <w:proofErr w:type="spellStart"/>
            <w:r>
              <w:rPr>
                <w:sz w:val="24"/>
                <w:lang w:eastAsia="hu-HU"/>
              </w:rPr>
              <w:t>nutrition</w:t>
            </w:r>
            <w:proofErr w:type="spellEnd"/>
            <w:r>
              <w:rPr>
                <w:sz w:val="24"/>
                <w:lang w:eastAsia="hu-HU"/>
              </w:rPr>
              <w:t xml:space="preserve">. </w:t>
            </w:r>
            <w:proofErr w:type="spellStart"/>
            <w:r>
              <w:rPr>
                <w:sz w:val="24"/>
                <w:lang w:eastAsia="hu-HU"/>
              </w:rPr>
              <w:t>ebook</w:t>
            </w:r>
            <w:proofErr w:type="spellEnd"/>
          </w:p>
          <w:p w:rsidR="00DE2FD6" w:rsidRPr="004E203A" w:rsidRDefault="00DE2FD6" w:rsidP="00DE2F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666AA6" w:rsidRDefault="004E203A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4E203A" w:rsidRDefault="007C0487" w:rsidP="00BD5AC2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BD5AC2" w:rsidP="00BD5AC2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9 May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Márta</w:t>
            </w:r>
            <w:proofErr w:type="spellEnd"/>
            <w:r w:rsidR="00BD5AC2">
              <w:rPr>
                <w:szCs w:val="20"/>
                <w:lang w:val="en-GB"/>
              </w:rPr>
              <w:t xml:space="preserve"> WILHELM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AC2" w:rsidRDefault="007C0487" w:rsidP="00BD5AC2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Márk</w:t>
            </w:r>
            <w:proofErr w:type="spellEnd"/>
            <w:r w:rsidR="00BD5AC2"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Váczi</w:t>
            </w:r>
            <w:proofErr w:type="spellEnd"/>
          </w:p>
          <w:p w:rsidR="00666AA6" w:rsidRPr="004E203A" w:rsidRDefault="007C0487" w:rsidP="00BD5AC2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DAF" w:rsidRDefault="00E84DAF">
      <w:r>
        <w:separator/>
      </w:r>
    </w:p>
  </w:endnote>
  <w:endnote w:type="continuationSeparator" w:id="0">
    <w:p w:rsidR="00E84DAF" w:rsidRDefault="00E8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DAF" w:rsidRDefault="00E84DAF">
      <w:r>
        <w:separator/>
      </w:r>
    </w:p>
  </w:footnote>
  <w:footnote w:type="continuationSeparator" w:id="0">
    <w:p w:rsidR="00E84DAF" w:rsidRDefault="00E84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E5972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8931F01"/>
    <w:multiLevelType w:val="singleLevel"/>
    <w:tmpl w:val="4B42784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B6E25E7"/>
    <w:multiLevelType w:val="hybridMultilevel"/>
    <w:tmpl w:val="87126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69E7"/>
    <w:rsid w:val="000100F4"/>
    <w:rsid w:val="00043E55"/>
    <w:rsid w:val="00065156"/>
    <w:rsid w:val="00077440"/>
    <w:rsid w:val="0008645B"/>
    <w:rsid w:val="000A7B4B"/>
    <w:rsid w:val="000B4DF7"/>
    <w:rsid w:val="000C56F2"/>
    <w:rsid w:val="000F5225"/>
    <w:rsid w:val="001154D6"/>
    <w:rsid w:val="002B022E"/>
    <w:rsid w:val="003C0718"/>
    <w:rsid w:val="004E203A"/>
    <w:rsid w:val="00580334"/>
    <w:rsid w:val="00666AA6"/>
    <w:rsid w:val="00680E4E"/>
    <w:rsid w:val="006843B5"/>
    <w:rsid w:val="006965B3"/>
    <w:rsid w:val="006E5AF7"/>
    <w:rsid w:val="00742B0D"/>
    <w:rsid w:val="007C0487"/>
    <w:rsid w:val="007D6A24"/>
    <w:rsid w:val="00856D23"/>
    <w:rsid w:val="0087715D"/>
    <w:rsid w:val="00956E58"/>
    <w:rsid w:val="00962AF4"/>
    <w:rsid w:val="009B7565"/>
    <w:rsid w:val="00A2542F"/>
    <w:rsid w:val="00A54C78"/>
    <w:rsid w:val="00AA0A52"/>
    <w:rsid w:val="00AE361F"/>
    <w:rsid w:val="00BD5AC2"/>
    <w:rsid w:val="00BE5972"/>
    <w:rsid w:val="00C505A4"/>
    <w:rsid w:val="00CD6925"/>
    <w:rsid w:val="00D46831"/>
    <w:rsid w:val="00D719CA"/>
    <w:rsid w:val="00DC159A"/>
    <w:rsid w:val="00DE2FD6"/>
    <w:rsid w:val="00DF1D37"/>
    <w:rsid w:val="00E26A17"/>
    <w:rsid w:val="00E84DAF"/>
    <w:rsid w:val="00ED5E58"/>
    <w:rsid w:val="00F3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uiPriority w:val="99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0C56F2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0C56F2"/>
    <w:rPr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77440"/>
    <w:pPr>
      <w:suppressAutoHyphens w:val="0"/>
      <w:autoSpaceDN w:val="0"/>
      <w:spacing w:after="120"/>
      <w:ind w:left="283"/>
    </w:pPr>
    <w:rPr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077440"/>
    <w:rPr>
      <w:szCs w:val="24"/>
      <w:lang w:eastAsia="en-US"/>
    </w:rPr>
  </w:style>
  <w:style w:type="character" w:customStyle="1" w:styleId="reference-text">
    <w:name w:val="reference-text"/>
    <w:rsid w:val="00BD5AC2"/>
  </w:style>
  <w:style w:type="character" w:customStyle="1" w:styleId="a-size-large">
    <w:name w:val="a-size-large"/>
    <w:rsid w:val="00DE2FD6"/>
  </w:style>
  <w:style w:type="character" w:customStyle="1" w:styleId="a-size-extra-large">
    <w:name w:val="a-size-extra-large"/>
    <w:basedOn w:val="Bekezdsalapbettpusa"/>
    <w:rsid w:val="00AA0A52"/>
  </w:style>
  <w:style w:type="character" w:customStyle="1" w:styleId="author">
    <w:name w:val="author"/>
    <w:basedOn w:val="Bekezdsalapbettpusa"/>
    <w:rsid w:val="00AA0A52"/>
  </w:style>
  <w:style w:type="character" w:styleId="Hiperhivatkozs">
    <w:name w:val="Hyperlink"/>
    <w:basedOn w:val="Bekezdsalapbettpusa"/>
    <w:uiPriority w:val="99"/>
    <w:semiHidden/>
    <w:unhideWhenUsed/>
    <w:rsid w:val="00AA0A52"/>
    <w:rPr>
      <w:color w:val="0000FF"/>
      <w:u w:val="single"/>
    </w:rPr>
  </w:style>
  <w:style w:type="character" w:customStyle="1" w:styleId="contribution">
    <w:name w:val="contribution"/>
    <w:basedOn w:val="Bekezdsalapbettpusa"/>
    <w:rsid w:val="00AA0A52"/>
  </w:style>
  <w:style w:type="character" w:customStyle="1" w:styleId="a-color-secondary">
    <w:name w:val="a-color-secondary"/>
    <w:basedOn w:val="Bekezdsalapbettpusa"/>
    <w:rsid w:val="00AA0A52"/>
  </w:style>
  <w:style w:type="character" w:customStyle="1" w:styleId="a-size-base">
    <w:name w:val="a-size-base"/>
    <w:basedOn w:val="Bekezdsalapbettpusa"/>
    <w:rsid w:val="00AA0A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uiPriority w:val="99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0C56F2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0C56F2"/>
    <w:rPr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77440"/>
    <w:pPr>
      <w:suppressAutoHyphens w:val="0"/>
      <w:autoSpaceDN w:val="0"/>
      <w:spacing w:after="120"/>
      <w:ind w:left="283"/>
    </w:pPr>
    <w:rPr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077440"/>
    <w:rPr>
      <w:szCs w:val="24"/>
      <w:lang w:eastAsia="en-US"/>
    </w:rPr>
  </w:style>
  <w:style w:type="character" w:customStyle="1" w:styleId="reference-text">
    <w:name w:val="reference-text"/>
    <w:rsid w:val="00BD5AC2"/>
  </w:style>
  <w:style w:type="character" w:customStyle="1" w:styleId="a-size-large">
    <w:name w:val="a-size-large"/>
    <w:rsid w:val="00DE2FD6"/>
  </w:style>
  <w:style w:type="character" w:customStyle="1" w:styleId="a-size-extra-large">
    <w:name w:val="a-size-extra-large"/>
    <w:basedOn w:val="Bekezdsalapbettpusa"/>
    <w:rsid w:val="00AA0A52"/>
  </w:style>
  <w:style w:type="character" w:customStyle="1" w:styleId="author">
    <w:name w:val="author"/>
    <w:basedOn w:val="Bekezdsalapbettpusa"/>
    <w:rsid w:val="00AA0A52"/>
  </w:style>
  <w:style w:type="character" w:styleId="Hiperhivatkozs">
    <w:name w:val="Hyperlink"/>
    <w:basedOn w:val="Bekezdsalapbettpusa"/>
    <w:uiPriority w:val="99"/>
    <w:semiHidden/>
    <w:unhideWhenUsed/>
    <w:rsid w:val="00AA0A52"/>
    <w:rPr>
      <w:color w:val="0000FF"/>
      <w:u w:val="single"/>
    </w:rPr>
  </w:style>
  <w:style w:type="character" w:customStyle="1" w:styleId="contribution">
    <w:name w:val="contribution"/>
    <w:basedOn w:val="Bekezdsalapbettpusa"/>
    <w:rsid w:val="00AA0A52"/>
  </w:style>
  <w:style w:type="character" w:customStyle="1" w:styleId="a-color-secondary">
    <w:name w:val="a-color-secondary"/>
    <w:basedOn w:val="Bekezdsalapbettpusa"/>
    <w:rsid w:val="00AA0A52"/>
  </w:style>
  <w:style w:type="character" w:customStyle="1" w:styleId="a-size-base">
    <w:name w:val="a-size-base"/>
    <w:basedOn w:val="Bekezdsalapbettpusa"/>
    <w:rsid w:val="00AA0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502</Words>
  <Characters>3465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3</cp:revision>
  <cp:lastPrinted>2012-03-06T17:02:00Z</cp:lastPrinted>
  <dcterms:created xsi:type="dcterms:W3CDTF">2017-05-11T07:46:00Z</dcterms:created>
  <dcterms:modified xsi:type="dcterms:W3CDTF">2017-05-11T07:59:00Z</dcterms:modified>
</cp:coreProperties>
</file>